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B10B4D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B10B4D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B10B4D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B10B4D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B10B4D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B10B4D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B10B4D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B10B4D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B10B4D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B10B4D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B10B4D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B10B4D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 xml:space="preserve"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</w:t>
      </w:r>
      <w:proofErr w:type="gramStart"/>
      <w:r w:rsidRPr="00840171">
        <w:rPr>
          <w:rFonts w:ascii="Arial" w:hAnsi="Arial" w:cs="Arial"/>
          <w:i/>
          <w:sz w:val="16"/>
          <w:szCs w:val="18"/>
        </w:rPr>
        <w:t>d’une droit</w:t>
      </w:r>
      <w:proofErr w:type="gramEnd"/>
      <w:r w:rsidRPr="00840171"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B10B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B10B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B10B4D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B10B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B10B4D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B10B4D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FDE" w14:textId="7939709E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12450B8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4E6D8BF1" w:rsidR="0047621E" w:rsidRPr="001A2474" w:rsidRDefault="00B10B4D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C00000"/>
                              <w:sz w:val="20"/>
                            </w:rPr>
                            <w:drawing>
                              <wp:inline distT="0" distB="0" distL="0" distR="0" wp14:anchorId="5B9E7B7C" wp14:editId="201513FC">
                                <wp:extent cx="451496" cy="405765"/>
                                <wp:effectExtent l="0" t="0" r="5715" b="0"/>
                                <wp:docPr id="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15_logoAC_LIMOGES_150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7376" cy="411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14:paraId="55FACB31" w14:textId="4E6D8BF1" w:rsidR="0047621E" w:rsidRPr="001A2474" w:rsidRDefault="00B10B4D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color w:val="C00000"/>
                        <w:sz w:val="20"/>
                      </w:rPr>
                      <w:drawing>
                        <wp:inline distT="0" distB="0" distL="0" distR="0" wp14:anchorId="5B9E7B7C" wp14:editId="201513FC">
                          <wp:extent cx="451496" cy="405765"/>
                          <wp:effectExtent l="0" t="0" r="5715" b="0"/>
                          <wp:docPr id="3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15_logoAC_LIMOGES_150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376" cy="411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146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0B4D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187BFE-FD29-4B7A-BA9F-741B09CC9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2023-07-11T08:13:00Z</dcterms:created>
  <dcterms:modified xsi:type="dcterms:W3CDTF">2023-12-01T15:18:00Z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